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F9" w:rsidRPr="00283BF9" w:rsidRDefault="00283BF9" w:rsidP="00283BF9">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283BF9">
        <w:rPr>
          <w:rFonts w:ascii="Times New Roman" w:eastAsia="Times New Roman" w:hAnsi="Times New Roman" w:cs="Times New Roman"/>
          <w:b/>
          <w:bCs/>
          <w:kern w:val="36"/>
          <w:sz w:val="24"/>
          <w:szCs w:val="24"/>
          <w:lang w:eastAsia="ru-RU"/>
        </w:rPr>
        <w:t xml:space="preserve">Постановление Пленума Верховного Суда Российской Федерации от 21 декабря 2017 г. N 54 г. Москва "О некоторых вопросах применения положений главы 24 Гражданского кодекса Российской Федерации о перемене лиц в обязательстве на основании сделки" </w:t>
      </w:r>
    </w:p>
    <w:p w:rsidR="00283BF9" w:rsidRPr="00283BF9" w:rsidRDefault="00283BF9" w:rsidP="00283BF9">
      <w:pPr>
        <w:pStyle w:val="a3"/>
      </w:pPr>
      <w:r w:rsidRPr="00283BF9">
        <w:t xml:space="preserve">В целях обеспечения единства практики применения судами положений Гражданского кодекса Российской Федерации о перемене лиц в обязательстве на основании сделки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 N 3-ФКЗ "О Верховном Суде Российской Федерации", </w:t>
      </w:r>
      <w:r w:rsidRPr="00283BF9">
        <w:rPr>
          <w:b/>
          <w:bCs/>
        </w:rPr>
        <w:t>постановляет</w:t>
      </w:r>
      <w:r w:rsidRPr="00283BF9">
        <w:t xml:space="preserve"> дать следующие разъяснения.</w:t>
      </w:r>
    </w:p>
    <w:p w:rsidR="00283BF9" w:rsidRPr="00283BF9" w:rsidRDefault="00283BF9" w:rsidP="00283BF9">
      <w:pPr>
        <w:pStyle w:val="a3"/>
      </w:pPr>
      <w:r w:rsidRPr="00283BF9">
        <w:rPr>
          <w:b/>
          <w:bCs/>
        </w:rPr>
        <w:t>Общие положения о переходе требования на основании договора</w:t>
      </w:r>
    </w:p>
    <w:p w:rsidR="00283BF9" w:rsidRPr="00283BF9" w:rsidRDefault="00283BF9" w:rsidP="00283BF9">
      <w:pPr>
        <w:pStyle w:val="a3"/>
      </w:pPr>
      <w:r w:rsidRPr="00283BF9">
        <w:rPr>
          <w:b/>
          <w:bCs/>
        </w:rPr>
        <w:t>(уступке требования)</w:t>
      </w:r>
    </w:p>
    <w:p w:rsidR="00283BF9" w:rsidRPr="00283BF9" w:rsidRDefault="00283BF9" w:rsidP="00283BF9">
      <w:pPr>
        <w:pStyle w:val="a3"/>
      </w:pPr>
      <w:r w:rsidRPr="00283BF9">
        <w:t>1. По смыслу пункта 1 статьи 382, пункта 1 статьи 389</w:t>
      </w:r>
      <w:r w:rsidRPr="00283BF9">
        <w:rPr>
          <w:vertAlign w:val="superscript"/>
        </w:rPr>
        <w:t>1</w:t>
      </w:r>
      <w:r w:rsidRPr="00283BF9">
        <w:t>, статьи 390 Гражданского кодекса Российской Федерации (далее - ГК РФ) уступка требования производится на основании договора, заключенного первоначальным кредитором (цедентом) и новым кредитором (цессионарием) (далее - договор, на основании которого производится уступка).</w:t>
      </w:r>
    </w:p>
    <w:p w:rsidR="00283BF9" w:rsidRPr="00283BF9" w:rsidRDefault="00283BF9" w:rsidP="00283BF9">
      <w:pPr>
        <w:pStyle w:val="a3"/>
      </w:pPr>
      <w:r w:rsidRPr="00283BF9">
        <w:t>В силу статьи 421 ГК РФ такой договор между цедентом и цессионарием может являться договором, предусмотренным законом или иными правовыми актами, смешанным договором или договором, который не предусмотрен законом или иными правовыми актами.</w:t>
      </w:r>
    </w:p>
    <w:p w:rsidR="00283BF9" w:rsidRPr="00283BF9" w:rsidRDefault="00283BF9" w:rsidP="00283BF9">
      <w:pPr>
        <w:pStyle w:val="a3"/>
      </w:pPr>
      <w:r w:rsidRPr="00283BF9">
        <w:t>Например, уступка требования может производиться на основании предусмотренных ГК РФ договора продажи имущественного права (пункт 4 статьи 454 ГК РФ) или договора дарения (пункт 1 статьи 572 ГК РФ). В таком случае следует учитывать правила гражданского законодательства об отдельных видах договоров, в частности пункта 1 статьи 460 ГК РФ, по смыслу которого в случае неисполнения продавцом (цедентом) обязанности передать требование свободным от прав третьих лиц покупатель (цессионарий) вправе требовать уменьшения цены либо расторжения договора, если не будет доказано, что он знал или должен был знать об этих правах (пункт 1 статьи 307</w:t>
      </w:r>
      <w:r w:rsidRPr="00283BF9">
        <w:rPr>
          <w:vertAlign w:val="superscript"/>
        </w:rPr>
        <w:t>1</w:t>
      </w:r>
      <w:r w:rsidRPr="00283BF9">
        <w:t xml:space="preserve"> ГК РФ).</w:t>
      </w:r>
    </w:p>
    <w:p w:rsidR="00283BF9" w:rsidRPr="00283BF9" w:rsidRDefault="00283BF9" w:rsidP="00283BF9">
      <w:pPr>
        <w:pStyle w:val="a3"/>
      </w:pPr>
      <w:r w:rsidRPr="00283BF9">
        <w:t>Согласно статье 421 ГК РФ стороны также вправе, в частности, заключить договор, по которому первоначальный кредитор (цедент) обязуется уступить новому кредитору (цессионарию) требование к должнику, а новый кредитор (цессионарий) принимает на себя обязанность передать первоначальному кредитору (цеденту) часть того, что будет исполнено должником по уступаемому требованию.</w:t>
      </w:r>
    </w:p>
    <w:p w:rsidR="00283BF9" w:rsidRPr="00283BF9" w:rsidRDefault="00283BF9" w:rsidP="00283BF9">
      <w:pPr>
        <w:pStyle w:val="a3"/>
      </w:pPr>
      <w:r w:rsidRPr="00283BF9">
        <w:t>2. Договор, на основании которого производится уступка по сделке, требующей государственной регистрации, должен быть зарегистрирован в порядке, установленном для регистрации этой сделки, если иное не установлено законом. Такой договор, по общему правилу, считается для третьих лиц заключенным с момента его регистрации (пункт 2 статьи 389, пункт 3 статьи 433 ГК РФ). Например, договор, на основании которого производится уступка требования об уплате арендных платежей по зарегистрированному договору аренды, подлежит государственной регистрации. В отсутствие регистрации указанный договор не влечет юридических последствий для третьих лиц, которые не знали и не должны были знать о его заключении, например для приобретателя арендуемого имущества.</w:t>
      </w:r>
    </w:p>
    <w:p w:rsidR="00283BF9" w:rsidRPr="00283BF9" w:rsidRDefault="00283BF9" w:rsidP="00283BF9">
      <w:pPr>
        <w:pStyle w:val="a3"/>
      </w:pPr>
      <w:r w:rsidRPr="00283BF9">
        <w:lastRenderedPageBreak/>
        <w:t>Несоблюдение цедентом и цессионарием указанного требования о государственной регистрации, а равно и формы уступки не влечет негативных последствий для должника, предоставившего исполнение цессионарию на основании полученного от цедента надлежащего письменного уведомления о соответствующей уступке (статья 312 ГК РФ).</w:t>
      </w:r>
    </w:p>
    <w:p w:rsidR="00283BF9" w:rsidRPr="00283BF9" w:rsidRDefault="00283BF9" w:rsidP="00283BF9">
      <w:pPr>
        <w:pStyle w:val="a3"/>
      </w:pPr>
      <w:r w:rsidRPr="00283BF9">
        <w:t>3. В силу пункта 3 статьи 423 ГК РФ договор, на основании которого производится уступка, предполагается возмездным, если из закона, иных правовых актов, содержания или существа этого договора не вытекает иное. Отсутствие в таком договоре условия о цене передаваемого требования само по себе не является основанием для признания его недействительным или незаключенным. В таком случае цена требования, в частности, может быть определена по правилу пункта 3 статьи 424 ГК РФ. Договор, на основании которого производится уступка, может быть квалифицирован как дарение только в том случае, если будет установлено намерение цедента одарить цессионария (статья 572 ГК РФ).</w:t>
      </w:r>
    </w:p>
    <w:p w:rsidR="00283BF9" w:rsidRPr="00283BF9" w:rsidRDefault="00283BF9" w:rsidP="00283BF9">
      <w:pPr>
        <w:pStyle w:val="a3"/>
      </w:pPr>
      <w:r w:rsidRPr="00283BF9">
        <w:t>4. В силу пункта 1 статьи 384 ГК РФ,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283BF9" w:rsidRPr="00283BF9" w:rsidRDefault="00283BF9" w:rsidP="00283BF9">
      <w:pPr>
        <w:pStyle w:val="a3"/>
      </w:pPr>
      <w:r w:rsidRPr="00283BF9">
        <w:t>Первоначальный кредитор не может уступить новому кредитору больше прав, чем имеет сам. Вместе с тем на основании закона новый кредитор в силу его особого правового положения может обладать дополнительными правами, которые отсутствовали у первоначального кредитора, например правами, предусмотренными Законом Российской Федерации от 7 февраля 1992 г. N 2300-I "О защите прав потребителей".</w:t>
      </w:r>
    </w:p>
    <w:p w:rsidR="00283BF9" w:rsidRPr="00283BF9" w:rsidRDefault="00283BF9" w:rsidP="00283BF9">
      <w:pPr>
        <w:pStyle w:val="a3"/>
      </w:pPr>
      <w:r w:rsidRPr="00283BF9">
        <w:t>5. По общему правилу, требование переходит к цессионарию в момент заключения договора, на основании которого производится уступка, например договора продажи имущественного права (пункт 2 статьи 389</w:t>
      </w:r>
      <w:r w:rsidRPr="00283BF9">
        <w:rPr>
          <w:vertAlign w:val="superscript"/>
        </w:rPr>
        <w:t xml:space="preserve">1 </w:t>
      </w:r>
      <w:r w:rsidRPr="00283BF9">
        <w:t>ГК РФ). Однако законом или таким договором может быть установлен более поздний момент перехода требования. Стороны вправе установить, что переход требования произойдет по истечении определенного срока или при наступлении согласованного сторонами отлагательного условия. Например, стороны договора продажи имущественного права вправе установить, что право переходит к покупателю после его полной оплаты без необходимости иных соглашений об этом (пункт 4 статьи 454, статья 491 ГК РФ).</w:t>
      </w:r>
    </w:p>
    <w:p w:rsidR="00283BF9" w:rsidRPr="00283BF9" w:rsidRDefault="00283BF9" w:rsidP="00283BF9">
      <w:pPr>
        <w:pStyle w:val="a3"/>
      </w:pPr>
      <w:r w:rsidRPr="00283BF9">
        <w:t>В договоре, на основании которого производится уступка, может быть также предусмотрено, что требование перейдет в момент совершения отдельного соглашения, непосредственно оформляющего уступку (отдельного двустороннего документа о переходе требования). Если цедент уклоняется от подписания такого документа, исполнивший свои обязанности цессионарий вправе требовать перевода права на себя (статья 12 ГК РФ).</w:t>
      </w:r>
    </w:p>
    <w:p w:rsidR="00283BF9" w:rsidRPr="00283BF9" w:rsidRDefault="00283BF9" w:rsidP="00283BF9">
      <w:pPr>
        <w:pStyle w:val="a3"/>
      </w:pPr>
      <w:r w:rsidRPr="00283BF9">
        <w:t>6. Согласно взаимосвязанным положениям статьи 388</w:t>
      </w:r>
      <w:r w:rsidRPr="00283BF9">
        <w:rPr>
          <w:vertAlign w:val="superscript"/>
        </w:rPr>
        <w:t>1</w:t>
      </w:r>
      <w:r w:rsidRPr="00283BF9">
        <w:t>, пункта 5 статьи 454 и пункта 2 статьи 455 ГК РФ договор, на основании которого производится уступка, может быть заключен не только в отношении требования, принадлежащего цеденту в момент заключения договора, но и в отношении требования, которое возникнет в будущем или будет приобретено цедентом у третьего лица (будущее требование). Если иное не установлено законом, будущее требование переходит к цессионарию, соответственно, непосредственно после момента его возникновения или его приобретения цедентом. Соглашением сторон может быть предусмотрено, что будущее требование переходит позднее (пункт 2 статьи 388</w:t>
      </w:r>
      <w:r w:rsidRPr="00283BF9">
        <w:rPr>
          <w:vertAlign w:val="superscript"/>
        </w:rPr>
        <w:t>1</w:t>
      </w:r>
      <w:r w:rsidRPr="00283BF9">
        <w:t xml:space="preserve"> ГК РФ).</w:t>
      </w:r>
    </w:p>
    <w:p w:rsidR="00283BF9" w:rsidRPr="00283BF9" w:rsidRDefault="00283BF9" w:rsidP="00283BF9">
      <w:pPr>
        <w:pStyle w:val="a3"/>
      </w:pPr>
      <w:r w:rsidRPr="00283BF9">
        <w:lastRenderedPageBreak/>
        <w:t>Не является будущим уже принадлежащее цеденту требование, срок исполнения которого не наступил к моменту заключения договора, на основании которого производится уступка, например требование заимодавца о возврате суммы переданного займа до наступления срока его возврата. Такое требование переходит к цессионарию по правилу, установленному пунктом 2 статьи 389</w:t>
      </w:r>
      <w:r w:rsidRPr="00283BF9">
        <w:rPr>
          <w:vertAlign w:val="superscript"/>
        </w:rPr>
        <w:t>1</w:t>
      </w:r>
      <w:r w:rsidRPr="00283BF9">
        <w:t xml:space="preserve"> ГК РФ.</w:t>
      </w:r>
    </w:p>
    <w:p w:rsidR="00283BF9" w:rsidRPr="00283BF9" w:rsidRDefault="00283BF9" w:rsidP="00283BF9">
      <w:pPr>
        <w:pStyle w:val="a3"/>
      </w:pPr>
      <w:r w:rsidRPr="00283BF9">
        <w:t>7. Если одно и то же требование уступлено разным лицам одним первоначальным кредитором (цедентом), надлежащим новым кредитором (цессионарием) считается то лицо, в отношении которого момент перехода требования наступил ранее (пункт 2 статьи 388</w:t>
      </w:r>
      <w:r w:rsidRPr="00283BF9">
        <w:rPr>
          <w:vertAlign w:val="superscript"/>
        </w:rPr>
        <w:t>1</w:t>
      </w:r>
      <w:r w:rsidRPr="00283BF9">
        <w:t>, пункт 2 статьи 389</w:t>
      </w:r>
      <w:r w:rsidRPr="00283BF9">
        <w:rPr>
          <w:vertAlign w:val="superscript"/>
        </w:rPr>
        <w:t>1</w:t>
      </w:r>
      <w:r w:rsidRPr="00283BF9">
        <w:t>, абзац первый пункта 4 статьи 390 ГК РФ).</w:t>
      </w:r>
    </w:p>
    <w:p w:rsidR="00283BF9" w:rsidRPr="00283BF9" w:rsidRDefault="00283BF9" w:rsidP="00283BF9">
      <w:pPr>
        <w:pStyle w:val="a3"/>
      </w:pPr>
      <w:r w:rsidRPr="00283BF9">
        <w:t>Иное лицо (другой цессионарий), в отношении которого момент перехода спорного требования должен был наступить позднее, вправе требовать возмещения убытков, вызванных неисполнением цедентом договора, на основании которого должна была производиться эта уступка. В случае исполнения должником такому иному лицу риск последствий исполнения несет цедент или цессионарий, которые знали или должны были знать об уступке требования, состоявшейся ранее (абзац второй пункта 4 статьи 390 ГК РФ).</w:t>
      </w:r>
    </w:p>
    <w:p w:rsidR="00283BF9" w:rsidRPr="00283BF9" w:rsidRDefault="00283BF9" w:rsidP="00283BF9">
      <w:pPr>
        <w:pStyle w:val="a3"/>
      </w:pPr>
      <w:r w:rsidRPr="00283BF9">
        <w:t>8. По смыслу статей 390, 396 ГК РФ невозможность перехода требования, например, по причине его принадлежности иному лицу или его прекращения сама по себе не приводит к недействительности договора, на основании которого должна была производиться такая уступка, и не освобождает цедента от ответственности за неисполнение обязательств, возникших из этого договора. Например, если стороны договора продажи имущественного права исходили из того, что названное право принадлежит продавцу, однако в действительности оно принадлежало иному лицу, покупатель вправе потребовать возмещения причиненных убытков (пункты 2 и 3 статьи 390, статья 393, пункт 4 статьи 454, статьи 460 и 461 ГК РФ), а также применения иных предусмотренных законом или договором мер гражданско-правовой ответственности.</w:t>
      </w:r>
    </w:p>
    <w:p w:rsidR="00283BF9" w:rsidRPr="00283BF9" w:rsidRDefault="00283BF9" w:rsidP="00283BF9">
      <w:pPr>
        <w:pStyle w:val="a3"/>
      </w:pPr>
      <w:r w:rsidRPr="00283BF9">
        <w:t>Равным образом, если иное не вытекает из существа соглашения между цедентом и цессионарием, цедент, обязавшийся уступить будущее требование, отвечает перед цессионарием, если уступка не состоялась по причине того, что в предусмотренный договором срок или в разумный срок уступаемое право не возникло или не было приобретено у третьего лица.</w:t>
      </w:r>
    </w:p>
    <w:p w:rsidR="00283BF9" w:rsidRPr="00283BF9" w:rsidRDefault="00283BF9" w:rsidP="00283BF9">
      <w:pPr>
        <w:pStyle w:val="a3"/>
      </w:pPr>
      <w:r w:rsidRPr="00283BF9">
        <w:rPr>
          <w:b/>
          <w:bCs/>
        </w:rPr>
        <w:t>Допустимость уступки требования</w:t>
      </w:r>
    </w:p>
    <w:p w:rsidR="00283BF9" w:rsidRPr="00283BF9" w:rsidRDefault="00283BF9" w:rsidP="00283BF9">
      <w:pPr>
        <w:pStyle w:val="a3"/>
      </w:pPr>
      <w:r w:rsidRPr="00283BF9">
        <w:t>9. Уступка права, совершенная в нарушение законодательного запрета, является ничтожной (пункт 2 статьи 168 ГК РФ, пункт 1 статьи 388 ГК РФ). Например, ничтожной является уступка прав бенефициара по независимой гарантии без одновременной уступки тому же лицу прав по основному обязательству (абзац второй пункта 1 статьи 372 ГК РФ). Статья 383 ГК РФ устанавливает запрет на уступку другому лицу прав (требований), если их исполнение предназначено лично для кредитора-гражданина либо иным образом неразрывно связано с его личностью. При этом следует принимать во внимание существо уступаемого права и цель ограничения перемены лиц в обязательстве. Например, исходя из положений пункта 7 статьи 448 ГК РФ запрет уступки прав по договорам, заключение которых возможно только путем проведения торгов, не затрагивает требований по денежным обязательствам.</w:t>
      </w:r>
    </w:p>
    <w:p w:rsidR="00283BF9" w:rsidRPr="00283BF9" w:rsidRDefault="00283BF9" w:rsidP="00283BF9">
      <w:pPr>
        <w:pStyle w:val="a3"/>
      </w:pPr>
      <w:r w:rsidRPr="00283BF9">
        <w:t>10. При оценке того, имеет ли личность кредитора в обязательстве существенное значение для должника, для целей применения пункта 2 статьи 388 ГК РФ необходимо исходить из существа обязательства.</w:t>
      </w:r>
    </w:p>
    <w:p w:rsidR="00283BF9" w:rsidRPr="00283BF9" w:rsidRDefault="00283BF9" w:rsidP="00283BF9">
      <w:pPr>
        <w:pStyle w:val="a3"/>
      </w:pPr>
      <w:r w:rsidRPr="00283BF9">
        <w:lastRenderedPageBreak/>
        <w:t>Если стороны установили в договоре, что личность кредитора имеет существенное значение для должника, однако это не вытекает из существа возникшего на основании этого договора обязательства, то подобные условия следует квалифицировать как запрет на уступку прав по договору без согласия должника (пункт 2 статьи 382 ГК РФ).</w:t>
      </w:r>
    </w:p>
    <w:p w:rsidR="00283BF9" w:rsidRPr="00283BF9" w:rsidRDefault="00283BF9" w:rsidP="00283BF9">
      <w:pPr>
        <w:pStyle w:val="a3"/>
      </w:pPr>
      <w:r w:rsidRPr="00283BF9">
        <w:t>11. Возможность уступки требования не ставится в зависимость от того, является ли уступаемое требование бесспорным, обусловлена ли возможность его реализации встречным исполнением цедентом своих обязательств перед должником (пункт 1 статьи 384, статьи 386, 390 ГК РФ).</w:t>
      </w:r>
    </w:p>
    <w:p w:rsidR="00283BF9" w:rsidRPr="00283BF9" w:rsidRDefault="00283BF9" w:rsidP="00283BF9">
      <w:pPr>
        <w:pStyle w:val="a3"/>
      </w:pPr>
      <w:r w:rsidRPr="00283BF9">
        <w:t>12. Если иное не установлено законом, отсутствие у цессионария лицензии на осуществление страховой либо банковской деятельности не является основанием недействительности уступки требования, полученного страховщиком в порядке суброгации или возникшего у банка из кредитного договора.</w:t>
      </w:r>
    </w:p>
    <w:p w:rsidR="00283BF9" w:rsidRPr="00283BF9" w:rsidRDefault="00283BF9" w:rsidP="00283BF9">
      <w:pPr>
        <w:pStyle w:val="a3"/>
      </w:pPr>
      <w:r w:rsidRPr="00283BF9">
        <w:t>13. Допускается, в частности, уступка требований о возмещении убытков, вызванных нарушением обязательства, в том числе которое может случиться в будущем, о возврате полученного по недействительной сделке, о возврате неосновательно приобретенного или сбереженного имущества (пункты 2 и 3 статьи 307</w:t>
      </w:r>
      <w:r w:rsidRPr="00283BF9">
        <w:rPr>
          <w:vertAlign w:val="superscript"/>
        </w:rPr>
        <w:t>1</w:t>
      </w:r>
      <w:r w:rsidRPr="00283BF9">
        <w:t>, пункт 1 статьи 388 ГК РФ).</w:t>
      </w:r>
    </w:p>
    <w:p w:rsidR="00283BF9" w:rsidRPr="00283BF9" w:rsidRDefault="00283BF9" w:rsidP="00283BF9">
      <w:pPr>
        <w:pStyle w:val="a3"/>
      </w:pPr>
      <w:r w:rsidRPr="00283BF9">
        <w:t>При этом должник вправе выдвигать те же возражения, которые он имел против первоначального кредитора, в частности, относительно размера причиненных кредитору убытков, и представлять доказательства того, что кредитор мог уменьшить такие убытки, но не принял для этого разумных мер (статьи 386, 404 ГК РФ).</w:t>
      </w:r>
    </w:p>
    <w:p w:rsidR="00283BF9" w:rsidRPr="00283BF9" w:rsidRDefault="00283BF9" w:rsidP="00283BF9">
      <w:pPr>
        <w:pStyle w:val="a3"/>
      </w:pPr>
      <w:r w:rsidRPr="00283BF9">
        <w:t>14. По общему правилу, уступка требования об уплате сумм неустойки, начисляемых в связи с нарушением обязательства, в том числе подлежащих выплате в будущем, допускается как одновременно с уступкой основного требования, так и отдельно от него.</w:t>
      </w:r>
    </w:p>
    <w:p w:rsidR="00283BF9" w:rsidRPr="00283BF9" w:rsidRDefault="00283BF9" w:rsidP="00283BF9">
      <w:pPr>
        <w:pStyle w:val="a3"/>
      </w:pPr>
      <w:r w:rsidRPr="00283BF9">
        <w:t>15. В случае, когда осуществленная без согласия должника уступка требования неденежного исполнения, в том числе частичная в делимом обязательстве, делает для должника исполнение его обязательства значительно более обременительным, должник вправе исполнить обязательство цеденту (пункт 3 статьи 384, пункт 4 статьи 388 ГК РФ).</w:t>
      </w:r>
    </w:p>
    <w:p w:rsidR="00283BF9" w:rsidRPr="00283BF9" w:rsidRDefault="00283BF9" w:rsidP="00283BF9">
      <w:pPr>
        <w:pStyle w:val="a3"/>
      </w:pPr>
      <w:r w:rsidRPr="00283BF9">
        <w:t>Если переход названного требования не может быть признан значительно более обременительным для должника, однако требует от должника дополнительных усилий или затрат, цедент и цессионарий обязаны возместить должнику соответствующие расходы. До исполнения цедентом и (или) цессионарием этой обязанности должник, по общему правилу, не считается просрочившим (статьи 405, 406 ГК РФ).</w:t>
      </w:r>
    </w:p>
    <w:p w:rsidR="00283BF9" w:rsidRPr="00283BF9" w:rsidRDefault="00283BF9" w:rsidP="00283BF9">
      <w:pPr>
        <w:pStyle w:val="a3"/>
      </w:pPr>
      <w:r w:rsidRPr="00283BF9">
        <w:t>16. Если договор содержит условие о необходимости получения согласия должника либо о запрете уступки требования третьим лицам, передача такого требования, за исключением уступки требований по денежному обязательству, может быть признана недействительной по иску должника только в случае, когда доказано, что цессионарий знал или должен был знать об указанном запрете (пункт 2 статьи 382, пункт 3 статьи 388 ГК РФ). Соглашением должника и кредитора могут быть установлены иные последствия отсутствия необходимого в соответствии с договором согласия на уступку, в частности, данное обстоятельство может являться основанием для одностороннего отказа от договора, права (требования) по которому были предметом уступки (статья 310, статья 450</w:t>
      </w:r>
      <w:r w:rsidRPr="00283BF9">
        <w:rPr>
          <w:vertAlign w:val="superscript"/>
        </w:rPr>
        <w:t>1</w:t>
      </w:r>
      <w:r w:rsidRPr="00283BF9">
        <w:t xml:space="preserve"> ГК РФ).</w:t>
      </w:r>
    </w:p>
    <w:p w:rsidR="00283BF9" w:rsidRPr="00283BF9" w:rsidRDefault="00283BF9" w:rsidP="00283BF9">
      <w:pPr>
        <w:pStyle w:val="a3"/>
      </w:pPr>
      <w:r w:rsidRPr="00283BF9">
        <w:t xml:space="preserve">17. Уступка требований по денежному обязательству в нарушение условия договора о предоставлении согласия должника или о запрете уступки, по общему правилу, действительна независимо от того, знал или должен был знать цессионарий о достигнутом </w:t>
      </w:r>
      <w:r w:rsidRPr="00283BF9">
        <w:lastRenderedPageBreak/>
        <w:t>цедентом и должником соглашении, запрещающем или ограничивающем уступку (пункт 3 статьи 388 ГК РФ).</w:t>
      </w:r>
    </w:p>
    <w:p w:rsidR="00283BF9" w:rsidRPr="00283BF9" w:rsidRDefault="00283BF9" w:rsidP="00283BF9">
      <w:pPr>
        <w:pStyle w:val="a3"/>
      </w:pPr>
      <w:r w:rsidRPr="00283BF9">
        <w:t>Вместе с тем, если цедент и цессионарий, совершая уступку вопреки названному договорному запрету, действовали с намерением причинить вред должнику, такая уступка может быть признана недействительной (статьи 10 и 168 ГК РФ).</w:t>
      </w:r>
    </w:p>
    <w:p w:rsidR="00283BF9" w:rsidRPr="00283BF9" w:rsidRDefault="00283BF9" w:rsidP="00283BF9">
      <w:pPr>
        <w:pStyle w:val="a3"/>
      </w:pPr>
      <w:r w:rsidRPr="00283BF9">
        <w:t>18. В случае уступки требования, совершенной без согласия должника, его расходы, вызванные переходом права и являющиеся необходимыми, подлежат возмещению (пункт 4 статьи 382 ГК РФ). Такие расходы возмещаются должнику - физическому лицу по правилам пункта 4 статьи 382 ГК РФ, а иным должникам применительно к положениям пункта 2 статьи 316, пункта 2 статьи 322 ГК РФ - цедентом и цессионарием солидарно. При этом цедент не освобождается от возмещения должнику иных убытков, вызванных нарушением установленного договором запрета на уступку права требования (пункт 3 статьи 388, статья 393 ГК РФ). Расходы должника, вызванные переходом права и являющиеся необходимыми, должник вправе предъявить к зачету (статья 410 ГК РФ) либо приостановить свое исполнение до возмещения указанных расходов (статьи 405, 406 ГК РФ).</w:t>
      </w:r>
    </w:p>
    <w:p w:rsidR="00283BF9" w:rsidRPr="00283BF9" w:rsidRDefault="00283BF9" w:rsidP="00283BF9">
      <w:pPr>
        <w:pStyle w:val="a3"/>
      </w:pPr>
      <w:r w:rsidRPr="00283BF9">
        <w:rPr>
          <w:b/>
          <w:bCs/>
        </w:rPr>
        <w:t>Уведомление должника</w:t>
      </w:r>
    </w:p>
    <w:p w:rsidR="00283BF9" w:rsidRPr="00283BF9" w:rsidRDefault="00283BF9" w:rsidP="00283BF9">
      <w:pPr>
        <w:pStyle w:val="a3"/>
      </w:pPr>
      <w:r w:rsidRPr="00283BF9">
        <w:rPr>
          <w:b/>
          <w:bCs/>
        </w:rPr>
        <w:t>об уступке требования</w:t>
      </w:r>
    </w:p>
    <w:p w:rsidR="00283BF9" w:rsidRPr="00283BF9" w:rsidRDefault="00283BF9" w:rsidP="00283BF9">
      <w:pPr>
        <w:pStyle w:val="a3"/>
      </w:pPr>
      <w:r w:rsidRPr="00283BF9">
        <w:t>19. Должник считается уведомленным о переходе права с момента, когда соответствующее уведомление доставлено или считается доставленным по правилам статьи 165</w:t>
      </w:r>
      <w:r w:rsidRPr="00283BF9">
        <w:rPr>
          <w:vertAlign w:val="superscript"/>
        </w:rPr>
        <w:t>1</w:t>
      </w:r>
      <w:r w:rsidRPr="00283BF9">
        <w:t xml:space="preserve"> ГК РФ, если иное не предусмотрено ГК РФ, другими законами или условиями сделки либо не следует из обычая или из практики, установившейся во взаимоотношениях сторон. Если требуемое уведомление должнику не доставлено и отсутствуют обстоятельства считать его таковым, цедент не вправе отказаться от принятия исполнения со ссылкой на состоявшийся переход права. При уклонении цедента от принятия надлежащего исполнения должник не считается просрочившим (пункт 3 статьи 405 ГК РФ) и вправе требовать возмещения убытков, причиненных просрочкой (пункт 2 статьи 406 ГК РФ).</w:t>
      </w:r>
    </w:p>
    <w:p w:rsidR="00283BF9" w:rsidRPr="00283BF9" w:rsidRDefault="00283BF9" w:rsidP="00283BF9">
      <w:pPr>
        <w:pStyle w:val="a3"/>
      </w:pPr>
      <w:r w:rsidRPr="00283BF9">
        <w:t>20. Если уведомление об уступке направлено должнику первоначальным кредитором, то по смыслу абзаца второго пункта 1 статьи 385, пункта 1 статьи 312 ГК РФ исполнение, совершенное должником в пользу указанного в уведомлении нового кредитора, по общему правилу, считается предоставленным надлежащему лицу, в том числе в случае недействительности договора, на основании которого должна была производиться уступка.</w:t>
      </w:r>
    </w:p>
    <w:p w:rsidR="00283BF9" w:rsidRPr="00283BF9" w:rsidRDefault="00283BF9" w:rsidP="00283BF9">
      <w:pPr>
        <w:pStyle w:val="a3"/>
      </w:pPr>
      <w:r w:rsidRPr="00283BF9">
        <w:t>Если уведомление об уступке направлено должнику новым кредитором, то должник согласно абзацу второму пункта 1 статьи 385 ГК РФ вправе не исполнять ему обязательство до получения подтверждения от первоначального кредитора. При непредставлении такого подтверждения в течение разумного срока должник вправе исполнить обязательство первоначальному кредитору. При получении уведомления, направленного новым кредитором, об одном или о нескольких последующих переходах требования должник вправе потребовать представления доказательств наличия волеизъявлений каждого предыдущего кредитора на переход требования.</w:t>
      </w:r>
    </w:p>
    <w:p w:rsidR="00283BF9" w:rsidRPr="00283BF9" w:rsidRDefault="00283BF9" w:rsidP="00283BF9">
      <w:pPr>
        <w:pStyle w:val="a3"/>
      </w:pPr>
      <w:r w:rsidRPr="00283BF9">
        <w:t xml:space="preserve">21. По смыслу статьи 385 ГК РФ уведомление о переходе права должно содержать сведения, позволяющие с достоверностью идентифицировать нового кредитора, определить объем перешедших к нему прав. Если указанных в уведомлении сведений недостаточно для совершения должником исполнения новому кредитору, должник, по </w:t>
      </w:r>
      <w:r w:rsidRPr="00283BF9">
        <w:lastRenderedPageBreak/>
        <w:t>общему правилу, вправе исполнить обязательство первоначальному кредитору или приостановить исполнение и потребовать представления соответствующих сведений от первоначального кредитора.</w:t>
      </w:r>
    </w:p>
    <w:p w:rsidR="00283BF9" w:rsidRPr="00283BF9" w:rsidRDefault="00283BF9" w:rsidP="00283BF9">
      <w:pPr>
        <w:pStyle w:val="a3"/>
      </w:pPr>
      <w:r w:rsidRPr="00283BF9">
        <w:t>Сообщение о заключении договора, на основании которого уступка требования будет производиться после наступления определенного срока или условия, не может считаться надлежащим уведомлением для целей применения статьи 386 ГК РФ. Вместе с тем должник не вправе в дальнейшем ссылаться на отсутствие уведомления, если из содержания представленного сообщения он с очевидностью мог определить момент перехода права.</w:t>
      </w:r>
    </w:p>
    <w:p w:rsidR="00283BF9" w:rsidRPr="00283BF9" w:rsidRDefault="00283BF9" w:rsidP="00283BF9">
      <w:pPr>
        <w:pStyle w:val="a3"/>
      </w:pPr>
      <w:r w:rsidRPr="00283BF9">
        <w:t>22. В соответствии с пунктом 3 статьи 382 ГК РФ исполнение, совершенное должником первоначальному кредитору до момента получения уведомления об уступке, считается предоставленным надлежащему лицу. В этом случае новый кредитор вправе требовать от первоначального кредитора передачи всего полученного от должника в счет уступленного требования и возмещения убытков в соответствии с условиями заключенного между ними договора (статьи 15, 309, 389</w:t>
      </w:r>
      <w:r w:rsidRPr="00283BF9">
        <w:rPr>
          <w:vertAlign w:val="superscript"/>
        </w:rPr>
        <w:t>1</w:t>
      </w:r>
      <w:r w:rsidRPr="00283BF9">
        <w:t>, 393 ГК РФ).</w:t>
      </w:r>
    </w:p>
    <w:p w:rsidR="00283BF9" w:rsidRPr="00283BF9" w:rsidRDefault="00283BF9" w:rsidP="00283BF9">
      <w:pPr>
        <w:pStyle w:val="a3"/>
      </w:pPr>
      <w:r w:rsidRPr="00283BF9">
        <w:rPr>
          <w:b/>
          <w:bCs/>
        </w:rPr>
        <w:t>Возражения должника</w:t>
      </w:r>
    </w:p>
    <w:p w:rsidR="00283BF9" w:rsidRPr="00283BF9" w:rsidRDefault="00283BF9" w:rsidP="00283BF9">
      <w:pPr>
        <w:pStyle w:val="a3"/>
      </w:pPr>
      <w:r w:rsidRPr="00283BF9">
        <w:rPr>
          <w:b/>
          <w:bCs/>
        </w:rPr>
        <w:t>против требования цессионария</w:t>
      </w:r>
    </w:p>
    <w:p w:rsidR="00283BF9" w:rsidRPr="00283BF9" w:rsidRDefault="00283BF9" w:rsidP="00283BF9">
      <w:pPr>
        <w:pStyle w:val="a3"/>
      </w:pPr>
      <w:r w:rsidRPr="00283BF9">
        <w:t>23. Должник вправе выдвигать против требования нового кредитора не только возражения, которые он уже имел против первоначального кредитора к моменту получения уведомления о переходе прав по обязательству к новому кредитору, но и возражения, основания для которых возникли к этому моменту (статья 386 ГК РФ).</w:t>
      </w:r>
    </w:p>
    <w:p w:rsidR="00283BF9" w:rsidRPr="00283BF9" w:rsidRDefault="00283BF9" w:rsidP="00283BF9">
      <w:pPr>
        <w:pStyle w:val="a3"/>
      </w:pPr>
      <w:r w:rsidRPr="00283BF9">
        <w:t>Так, если должником после получения уведомления о переходе требования об оплате выполненных работ будут выявлены скрытые недостатки этих работ, он вправе выдвинуть против требования нового кредитора соответствующее возражение, поскольку на момент получения уведомления о переходе права основание для возражения, вытекающее из договора подряда, уже возникло. Равным образом, если покупатель выявит недостатки качества товара после получения уведомления об уступке требования об оплате, он вправе выдвигать против требования нового кредитора соответствующее возражение (статьи 469-477 ГК РФ).</w:t>
      </w:r>
    </w:p>
    <w:p w:rsidR="00283BF9" w:rsidRPr="00283BF9" w:rsidRDefault="00283BF9" w:rsidP="00283BF9">
      <w:pPr>
        <w:pStyle w:val="a3"/>
      </w:pPr>
      <w:r w:rsidRPr="00283BF9">
        <w:t>При нескольких последовательных переходах требования должник вправе выдвигать против требования нового кредитора возражения, основанные на правоотношениях с каждым из предыдущих кредиторов.</w:t>
      </w:r>
    </w:p>
    <w:p w:rsidR="00283BF9" w:rsidRPr="00283BF9" w:rsidRDefault="00283BF9" w:rsidP="00283BF9">
      <w:pPr>
        <w:pStyle w:val="a3"/>
      </w:pPr>
      <w:r w:rsidRPr="00283BF9">
        <w:t>24. По смыслу статей 386, 412 ГК РФ должник имеет право заявить о зачете после получения уведомления об уступке, если его требование возникло по основанию, существовавшему к этому моменту, и срок требования наступил до получения уведомления либо этот срок не указан или определен моментом востребования. Если же требование должника к первоначальному кредитору возникло по основанию, существовавшему к моменту получения должником уведомления об уступке требования, однако срок этого требования еще не наступил, оно может быть предъявлено должником к зачету против требования нового кредитора лишь после наступления такого срока (статья 386 ГК РФ).</w:t>
      </w:r>
    </w:p>
    <w:p w:rsidR="00283BF9" w:rsidRPr="00283BF9" w:rsidRDefault="00283BF9" w:rsidP="00283BF9">
      <w:pPr>
        <w:pStyle w:val="a3"/>
      </w:pPr>
      <w:r w:rsidRPr="00283BF9">
        <w:t>Требование должника к первоначальному кредитору, возникшее по основанию, которое не существовало к моменту получения должником уведомления об уступке требования, не может быть зачтено против требования нового кредитора.</w:t>
      </w:r>
    </w:p>
    <w:p w:rsidR="00283BF9" w:rsidRPr="00283BF9" w:rsidRDefault="00283BF9" w:rsidP="00283BF9">
      <w:pPr>
        <w:pStyle w:val="a3"/>
      </w:pPr>
      <w:r w:rsidRPr="00283BF9">
        <w:lastRenderedPageBreak/>
        <w:t>25. По смыслу статьи 386 ГК РФ должник, получивший сообщение о заключении договора, на основании которого уступка будущего требования будет производиться после наступления определенного срока или условия, вправе выдвигать против требования цессионария возражения, основания для которых возникли до надлежащего уведомления о состоявшемся переходе требования или до момента, когда должник иным образом узнал или должен был узнать о том, что такой переход состоялся (например, если в сообщении была указана дата перехода права).</w:t>
      </w:r>
    </w:p>
    <w:p w:rsidR="00283BF9" w:rsidRPr="00283BF9" w:rsidRDefault="00283BF9" w:rsidP="00283BF9">
      <w:pPr>
        <w:pStyle w:val="a3"/>
      </w:pPr>
      <w:r w:rsidRPr="00283BF9">
        <w:rPr>
          <w:b/>
          <w:bCs/>
        </w:rPr>
        <w:t>Перевод долга</w:t>
      </w:r>
    </w:p>
    <w:p w:rsidR="00283BF9" w:rsidRPr="00283BF9" w:rsidRDefault="00283BF9" w:rsidP="00283BF9">
      <w:pPr>
        <w:pStyle w:val="a3"/>
      </w:pPr>
      <w:r w:rsidRPr="00283BF9">
        <w:t>26. По смыслу статьи 421 и пункта 3 статьи 391 ГК РФ при переводе долга по обязательству, связанному с осуществлением всеми его сторонами предпринимательской деятельности, либо первоначальный должник выбывает из обязательства (далее - привативный перевод долга), либо первоначальный и новый должники отвечают перед кредитором солидарно (далее - кумулятивный перевод долга). Соглашением сторон также может быть предусмотрена субсидиарная ответственность.</w:t>
      </w:r>
    </w:p>
    <w:p w:rsidR="00283BF9" w:rsidRPr="00283BF9" w:rsidRDefault="00283BF9" w:rsidP="00283BF9">
      <w:pPr>
        <w:pStyle w:val="a3"/>
      </w:pPr>
      <w:r w:rsidRPr="00283BF9">
        <w:t>Если кредитор вправе требовать исполнения обязательства в натуре от первоначального должника (статья 308</w:t>
      </w:r>
      <w:r w:rsidRPr="00283BF9">
        <w:rPr>
          <w:vertAlign w:val="superscript"/>
        </w:rPr>
        <w:t>3</w:t>
      </w:r>
      <w:r w:rsidRPr="00283BF9">
        <w:t xml:space="preserve"> ГК РФ), в случае кумулятивного перевода долга кредитор вправе требовать исполнения обязательства в натуре и от нового должника.</w:t>
      </w:r>
    </w:p>
    <w:p w:rsidR="00283BF9" w:rsidRPr="00283BF9" w:rsidRDefault="00283BF9" w:rsidP="00283BF9">
      <w:pPr>
        <w:pStyle w:val="a3"/>
      </w:pPr>
      <w:r w:rsidRPr="00283BF9">
        <w:t>27. Если из соглашения кредитора, первоначального и нового должников по обязательству, связанному с осуществлением предпринимательской деятельности, неясно, привативный или кумулятивный перевод долга согласован ими, следует исходить из того, что первоначальный должник выбывает из обязательства (пункт 1 статьи 322, статья 391 ГК РФ).</w:t>
      </w:r>
    </w:p>
    <w:p w:rsidR="00283BF9" w:rsidRPr="00283BF9" w:rsidRDefault="00283BF9" w:rsidP="00283BF9">
      <w:pPr>
        <w:pStyle w:val="a3"/>
      </w:pPr>
      <w:r w:rsidRPr="00283BF9">
        <w:t>В случае, если неясно, кумулятивный перевод долга или поручительство согласованы кредитором и новым должником, осуществляющими предпринимательскую деятельность, следует исходить из того, что их соглашение является договором поручительства (статья 361 ГК РФ).</w:t>
      </w:r>
    </w:p>
    <w:p w:rsidR="00283BF9" w:rsidRPr="00283BF9" w:rsidRDefault="00283BF9" w:rsidP="00283BF9">
      <w:pPr>
        <w:pStyle w:val="a3"/>
      </w:pPr>
      <w:r w:rsidRPr="00283BF9">
        <w:t>28. В случае привативного перевода долга 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 (статья 392 ГК РФ).</w:t>
      </w:r>
    </w:p>
    <w:p w:rsidR="00283BF9" w:rsidRPr="00283BF9" w:rsidRDefault="00283BF9" w:rsidP="00283BF9">
      <w:pPr>
        <w:pStyle w:val="a3"/>
      </w:pPr>
      <w:r w:rsidRPr="00283BF9">
        <w:t>При кумулятивном переводе долга по обязательству, связанному с осуществлением его сторонами предпринимательской деятельности, новый должник вправе выдвигать против требования кредитора возражения, которые имел против требования кредитора первоначальный должник. К возражениям первоначального и нового должников против требования кредитора, возникшим после совершения кумулятивного перевода долга, применяются положения статьи 324 ГК РФ.</w:t>
      </w:r>
    </w:p>
    <w:p w:rsidR="00283BF9" w:rsidRPr="00283BF9" w:rsidRDefault="00283BF9" w:rsidP="00283BF9">
      <w:pPr>
        <w:pStyle w:val="a3"/>
      </w:pPr>
      <w:r w:rsidRPr="00283BF9">
        <w:t>По смыслу пункта 5 статьи 166 ГК РФ новый должник не может противопоставить требованию кредитора об исполнении обязательства возражения о том, что новый должник не получил встречное предоставление от первоначального должника за перевод долга, а также о недействительности перевода долга в силу подпункта 4 пункта 1 статьи 575 ГК РФ.</w:t>
      </w:r>
    </w:p>
    <w:p w:rsidR="00283BF9" w:rsidRPr="00283BF9" w:rsidRDefault="00283BF9" w:rsidP="00283BF9">
      <w:pPr>
        <w:pStyle w:val="a3"/>
      </w:pPr>
      <w:r w:rsidRPr="00283BF9">
        <w:rPr>
          <w:b/>
          <w:bCs/>
        </w:rPr>
        <w:t>Передача договора</w:t>
      </w:r>
    </w:p>
    <w:p w:rsidR="00283BF9" w:rsidRPr="00283BF9" w:rsidRDefault="00283BF9" w:rsidP="00283BF9">
      <w:pPr>
        <w:pStyle w:val="a3"/>
      </w:pPr>
      <w:r w:rsidRPr="00283BF9">
        <w:lastRenderedPageBreak/>
        <w:t>29. По смыслу статьи 392</w:t>
      </w:r>
      <w:r w:rsidRPr="00283BF9">
        <w:rPr>
          <w:vertAlign w:val="superscript"/>
        </w:rPr>
        <w:t>3</w:t>
      </w:r>
      <w:r w:rsidRPr="00283BF9">
        <w:t xml:space="preserve"> ГК РФ стороны договора и третье лицо вправе согласовать переход всех прав и обязанностей одной из сторон договора третьему лицу. В этом случае к третьему лицу переходит комплекс прав и обязанностей по договору в целом, в том числе в отношении которых не предполагается совершение отдельной уступки или перевода долга, в частности, по отношению к третьему лицу, вступившему в договор, у кредитора сохраняется право на безакцептное списание денежных средств, если это право было предоставлено кредитору по отношению к первоначальному должнику.</w:t>
      </w:r>
    </w:p>
    <w:p w:rsidR="00283BF9" w:rsidRPr="00283BF9" w:rsidRDefault="00283BF9" w:rsidP="00283BF9">
      <w:pPr>
        <w:pStyle w:val="a3"/>
      </w:pPr>
      <w:r w:rsidRPr="00283BF9">
        <w:t>Например, по смыслу статей 392</w:t>
      </w:r>
      <w:r w:rsidRPr="00283BF9">
        <w:rPr>
          <w:vertAlign w:val="superscript"/>
        </w:rPr>
        <w:t>3</w:t>
      </w:r>
      <w:r w:rsidRPr="00283BF9">
        <w:t xml:space="preserve"> и 391 ГК РФ, если с согласия арендодателя арендатор и третье лицо заключили договор перенайма, то третье лицо полностью заменяет первоначального должника в отношениях с кредитором и обязано вносить арендную плату за все периоды пользования имуществом, в том числе до вступления в договор, если в соглашении о передаче договора не предусмотрено иное. Вместе с тем, если такой перенаем правомерно происходит без согласия арендодателя, например, в случае, предусмотренном пунктом 5 статьи 22 Земельного кодекса Российской Федерации, первоначальный и новый арендаторы, по общему правилу, несут солидарную ответственность перед арендодателем за встречное исполнение в ответ на исполнение, осуществленное арендодателем до заключения соглашения о передаче договора (статья 323 ГК РФ).</w:t>
      </w:r>
    </w:p>
    <w:p w:rsidR="00283BF9" w:rsidRPr="00283BF9" w:rsidRDefault="00283BF9" w:rsidP="00283BF9">
      <w:pPr>
        <w:pStyle w:val="a3"/>
      </w:pPr>
      <w:r w:rsidRPr="00283BF9">
        <w:t>30. По общему правилу, недействительность условия соглашения о передаче договора в части одного из прав (требований) или перевода одной из обязанностей, возникших из договора, в который вступает третье лицо, влечет недействительность всего соглашения о передаче договора, за исключением случаев, когда можно предположить, что сделка была бы совершена и без включения недействительной части (статья 180 ГК РФ).</w:t>
      </w:r>
    </w:p>
    <w:p w:rsidR="00283BF9" w:rsidRPr="00283BF9" w:rsidRDefault="00283BF9" w:rsidP="00283BF9">
      <w:pPr>
        <w:pStyle w:val="a3"/>
      </w:pPr>
      <w:r w:rsidRPr="00283BF9">
        <w:rPr>
          <w:b/>
          <w:bCs/>
        </w:rPr>
        <w:t>Процессуальные вопросы</w:t>
      </w:r>
    </w:p>
    <w:p w:rsidR="00283BF9" w:rsidRPr="00283BF9" w:rsidRDefault="00283BF9" w:rsidP="00283BF9">
      <w:pPr>
        <w:pStyle w:val="a3"/>
      </w:pPr>
      <w:r w:rsidRPr="00283BF9">
        <w:t>31. Согласованное в договоре первоначального кредитора с должником арбитражное соглашение (арбитражная оговорка) сохраняют силу для нового кредитора и должника, если иное не предусмотрено указанным договором либо договором между должником и новым кредитором (часть 10 статьи 7 Федерального закона от 29 декабря 2015 г. N 382-ФЗ "Об арбитраже (третейском разбирательстве) в Российской Федерации", пункт 11 статьи 7 Закона Российской Федерации от 7 июля 1993 г. N 5338-I "О международном коммерческом арбитраже").</w:t>
      </w:r>
    </w:p>
    <w:p w:rsidR="00283BF9" w:rsidRPr="00283BF9" w:rsidRDefault="00283BF9" w:rsidP="00283BF9">
      <w:pPr>
        <w:pStyle w:val="a3"/>
      </w:pPr>
      <w:r w:rsidRPr="00283BF9">
        <w:t>32. Если законом или договором предусмотрен обязательный досудебный порядок урегулирования спора, данный порядок считается соблюденным и в том случае, когда претензия направлена должнику первоначальным кредитором до уведомления должника о состоявшемся переходе права, а исковое заявление подано цессионарием, если иной порядок не предусмотрен законом или договором.</w:t>
      </w:r>
    </w:p>
    <w:p w:rsidR="00283BF9" w:rsidRPr="00283BF9" w:rsidRDefault="00283BF9" w:rsidP="00283BF9">
      <w:pPr>
        <w:pStyle w:val="a3"/>
      </w:pPr>
      <w:r w:rsidRPr="00283BF9">
        <w:t>33. Если в период рассмотрения спора в суде состоялся переход прав кредитора (истца) к третьему лицу, суд по заявлению заинтересованного лица и при наличии согласия цедента и цессионария производит замену истца в порядке, установленном статьей 44 Гражданского процессуального кодекса Российской Федерации (далее - ГПК РФ), статьей 48 Арбитражного процессуального кодекса Российской Федерации (далее - АПК РФ).</w:t>
      </w:r>
    </w:p>
    <w:p w:rsidR="00283BF9" w:rsidRPr="00283BF9" w:rsidRDefault="00283BF9" w:rsidP="00283BF9">
      <w:pPr>
        <w:pStyle w:val="a3"/>
      </w:pPr>
      <w:r w:rsidRPr="00283BF9">
        <w:t>В отсутствие согласия цедента на замену его правопреемником цессионарий вправе вступить в дело в качестве третьего лица, заявляющего самостоятельные требования относительно предмета спора (часть 1 статьи 42 ГПК РФ, часть 1 статьи 50 АПК РФ).</w:t>
      </w:r>
    </w:p>
    <w:p w:rsidR="00283BF9" w:rsidRPr="00283BF9" w:rsidRDefault="00283BF9" w:rsidP="00283BF9">
      <w:pPr>
        <w:pStyle w:val="a3"/>
      </w:pPr>
      <w:r w:rsidRPr="00283BF9">
        <w:lastRenderedPageBreak/>
        <w:t>Указанные правила применяются также в случае уступки кредитором части требований после предъявления им иска в защиту всего объема требований и при наличии ходатайства о частичной замене на стороне истца.</w:t>
      </w:r>
    </w:p>
    <w:p w:rsidR="00283BF9" w:rsidRPr="00283BF9" w:rsidRDefault="00283BF9" w:rsidP="00283BF9">
      <w:pPr>
        <w:pStyle w:val="a3"/>
      </w:pPr>
      <w:r w:rsidRPr="00283BF9">
        <w:t>При замене цедента цессионарием в части заявленных требований оба лица, являясь истцами, выступают в процессе самостоятельно и независимо друг от друга (часть 3 статьи 40, часть 1 статьи 429 ГПК РФ, часть 4 статьи 46, часть 5 статьи 319 АПК РФ).</w:t>
      </w:r>
    </w:p>
    <w:p w:rsidR="00283BF9" w:rsidRPr="00283BF9" w:rsidRDefault="00283BF9" w:rsidP="00283BF9">
      <w:pPr>
        <w:pStyle w:val="a3"/>
      </w:pPr>
      <w:r w:rsidRPr="00283BF9">
        <w:t>34. Если при рассмотрении вопроса о процессуальном правопреемстве установлено, что совершено несколько последовательных уступок, суд производит замену истца (первоначального цедента) конечным цессионарием. Иные цессионарии могут быть привлечены к участию в деле в качестве третьих лиц, не заявляющих самостоятельных требований (часть 1 статьи 43 ГПК РФ, часть 1 статьи 51 АПК РФ).</w:t>
      </w:r>
    </w:p>
    <w:p w:rsidR="00283BF9" w:rsidRPr="00283BF9" w:rsidRDefault="00283BF9" w:rsidP="00283BF9">
      <w:pPr>
        <w:pStyle w:val="a3"/>
      </w:pPr>
      <w:r w:rsidRPr="00283BF9">
        <w:t>Если при недействительности уступки требования цессионарием уже предъявлен иск к должнику по такому требованию, цедент вправе самостоятельно предъявить иск к должнику или вступить в начатое дело (часть 4 статьи 1, часть 1 статьи 44 ГПК РФ, часть 5 статьи 3, часть 1 статьи 48 АПК РФ).</w:t>
      </w:r>
    </w:p>
    <w:p w:rsidR="00283BF9" w:rsidRPr="00283BF9" w:rsidRDefault="00283BF9" w:rsidP="00283BF9">
      <w:pPr>
        <w:pStyle w:val="a3"/>
      </w:pPr>
      <w:r w:rsidRPr="00283BF9">
        <w:t>35. Осуществляя процессуальное правопреемство на стадии исполнения судебного акта, суд производит замену цедента цессионарием по заявлению или с согласия последнего в той части, в которой судебный акт не исполнен. Если истек срок для предъявления исполнительного листа к исполнению, суд производит замену только в случае восстановления срока на предъявление исполнительного листа к исполнению (статьи 23, 52 Федерального закона от 2 октября 2007 г. N 229-ФЗ "Об исполнительном производстве").</w:t>
      </w:r>
    </w:p>
    <w:p w:rsidR="00283BF9" w:rsidRPr="00283BF9" w:rsidRDefault="00283BF9" w:rsidP="00283BF9">
      <w:pPr>
        <w:pStyle w:val="a3"/>
      </w:pPr>
      <w:r w:rsidRPr="00283BF9">
        <w:t>Уступка части требований либо несоответствие уступленной суммы денежного требования сумме, взысканной в соответствии с резолютивной частью судебного акта, сами по себе не являются основанием для отказа в замене взыскателя новым кредитором (статья 52 Федерального закона от 2 октября 2007 г. N 229-ФЗ "Об исполнительном производстве").</w:t>
      </w:r>
    </w:p>
    <w:p w:rsidR="00283BF9" w:rsidRPr="00283BF9" w:rsidRDefault="00283BF9" w:rsidP="00283BF9">
      <w:pPr>
        <w:pStyle w:val="a3"/>
      </w:pPr>
      <w:r w:rsidRPr="00283BF9">
        <w:t>По смыслу пункта 3 статьи 382, статьи 385 ГК РФ во взаимосвязи с частью 1 статьи 428 ГПК РФ, частями 2, 3 статьи 318, статьей 320 АПК РФ и статьей 52 Федерального закона от 2 октября 2007 г. N 229-ФЗ "Об исполнительном производстве" должник, получивший уведомление об уступке, вправе не осуществлять исполнение цессионарию до замены взыскателя.</w:t>
      </w:r>
    </w:p>
    <w:p w:rsidR="00283BF9" w:rsidRPr="00283BF9" w:rsidRDefault="00283BF9" w:rsidP="00283BF9">
      <w:pPr>
        <w:pStyle w:val="a3"/>
      </w:pPr>
      <w:r w:rsidRPr="00283BF9">
        <w:rPr>
          <w:b/>
          <w:bCs/>
        </w:rPr>
        <w:t>Председатель Верховного Суда Российской Федерации</w:t>
      </w:r>
    </w:p>
    <w:p w:rsidR="00283BF9" w:rsidRPr="00283BF9" w:rsidRDefault="00283BF9" w:rsidP="00283BF9">
      <w:pPr>
        <w:pStyle w:val="a3"/>
      </w:pPr>
      <w:r w:rsidRPr="00283BF9">
        <w:rPr>
          <w:b/>
          <w:bCs/>
        </w:rPr>
        <w:t>В. Лебедев</w:t>
      </w:r>
    </w:p>
    <w:p w:rsidR="00283BF9" w:rsidRPr="00283BF9" w:rsidRDefault="00283BF9" w:rsidP="00283BF9">
      <w:pPr>
        <w:pStyle w:val="a3"/>
      </w:pPr>
      <w:r w:rsidRPr="00283BF9">
        <w:rPr>
          <w:b/>
          <w:bCs/>
        </w:rPr>
        <w:t>Секретарь Пленума,</w:t>
      </w:r>
    </w:p>
    <w:p w:rsidR="00283BF9" w:rsidRPr="00283BF9" w:rsidRDefault="00283BF9" w:rsidP="00283BF9">
      <w:pPr>
        <w:pStyle w:val="a3"/>
      </w:pPr>
      <w:r w:rsidRPr="00283BF9">
        <w:rPr>
          <w:b/>
          <w:bCs/>
        </w:rPr>
        <w:t>судья Верховного Суда</w:t>
      </w:r>
    </w:p>
    <w:p w:rsidR="00283BF9" w:rsidRPr="00283BF9" w:rsidRDefault="00283BF9" w:rsidP="00283BF9">
      <w:pPr>
        <w:pStyle w:val="a3"/>
      </w:pPr>
      <w:r w:rsidRPr="00283BF9">
        <w:rPr>
          <w:b/>
          <w:bCs/>
        </w:rPr>
        <w:t>Российской Федерации</w:t>
      </w:r>
    </w:p>
    <w:p w:rsidR="00283BF9" w:rsidRPr="00283BF9" w:rsidRDefault="00283BF9" w:rsidP="00283BF9">
      <w:pPr>
        <w:pStyle w:val="a3"/>
      </w:pPr>
      <w:r w:rsidRPr="00283BF9">
        <w:rPr>
          <w:b/>
          <w:bCs/>
        </w:rPr>
        <w:t>В. Момотов</w:t>
      </w:r>
    </w:p>
    <w:p w:rsidR="0012390B" w:rsidRDefault="0012390B"/>
    <w:sectPr w:rsidR="0012390B" w:rsidSect="00283BF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83BF9"/>
    <w:rsid w:val="0012390B"/>
    <w:rsid w:val="00283BF9"/>
    <w:rsid w:val="00D03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0B"/>
  </w:style>
  <w:style w:type="paragraph" w:styleId="1">
    <w:name w:val="heading 1"/>
    <w:basedOn w:val="a"/>
    <w:link w:val="10"/>
    <w:uiPriority w:val="9"/>
    <w:qFormat/>
    <w:rsid w:val="00283B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B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3B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2288660">
      <w:bodyDiv w:val="1"/>
      <w:marLeft w:val="0"/>
      <w:marRight w:val="0"/>
      <w:marTop w:val="0"/>
      <w:marBottom w:val="0"/>
      <w:divBdr>
        <w:top w:val="none" w:sz="0" w:space="0" w:color="auto"/>
        <w:left w:val="none" w:sz="0" w:space="0" w:color="auto"/>
        <w:bottom w:val="none" w:sz="0" w:space="0" w:color="auto"/>
        <w:right w:val="none" w:sz="0" w:space="0" w:color="auto"/>
      </w:divBdr>
    </w:div>
    <w:div w:id="15882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4243</Words>
  <Characters>24188</Characters>
  <Application>Microsoft Office Word</Application>
  <DocSecurity>0</DocSecurity>
  <Lines>201</Lines>
  <Paragraphs>56</Paragraphs>
  <ScaleCrop>false</ScaleCrop>
  <Company>Microsoft</Company>
  <LinksUpToDate>false</LinksUpToDate>
  <CharactersWithSpaces>28375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2018-01-18T13:24:00Z</dcterms:created>
  <dcterms:modified xsi:type="dcterms:W3CDTF">2018-01-18T13:38:00Z</dcterms:modified>
</cp:coreProperties>
</file>